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091B69"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0"/>
        <w:gridCol w:w="4979"/>
      </w:tblGrid>
      <w:tr w:rsidR="00586F20" w:rsidRPr="00E73D2F" w:rsidTr="003E4BE2">
        <w:tc>
          <w:tcPr>
            <w:tcW w:w="4075" w:type="dxa"/>
            <w:gridSpan w:val="2"/>
            <w:shd w:val="clear" w:color="auto" w:fill="auto"/>
          </w:tcPr>
          <w:p w:rsidR="009D72AA" w:rsidRPr="00E73D2F" w:rsidRDefault="009D72AA" w:rsidP="00973093">
            <w:pPr>
              <w:rPr>
                <w:rFonts w:ascii="Arial" w:hAnsi="Arial"/>
              </w:rPr>
            </w:pPr>
            <w:r w:rsidRPr="00E73D2F">
              <w:rPr>
                <w:rFonts w:ascii="Arial" w:hAnsi="Arial"/>
                <w:b/>
              </w:rPr>
              <w:t>Officer:</w:t>
            </w:r>
            <w:r w:rsidR="00CE022F">
              <w:rPr>
                <w:rFonts w:ascii="Arial" w:hAnsi="Arial"/>
                <w:b/>
              </w:rPr>
              <w:t xml:space="preserve"> </w:t>
            </w:r>
            <w:r w:rsidR="00973093" w:rsidRPr="001850F4">
              <w:rPr>
                <w:rFonts w:ascii="Arial" w:hAnsi="Arial"/>
              </w:rPr>
              <w:t>Sarah Troman, Head of Neighbourhood Services</w:t>
            </w:r>
            <w:r w:rsidR="00154649">
              <w:rPr>
                <w:rFonts w:ascii="Arial" w:hAnsi="Arial"/>
                <w:b/>
              </w:rPr>
              <w:t xml:space="preserve"> </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973093" w:rsidRPr="001850F4">
              <w:rPr>
                <w:rFonts w:ascii="Arial" w:hAnsi="Arial"/>
              </w:rPr>
              <w:t>28</w:t>
            </w:r>
            <w:r w:rsidR="003E4BE2" w:rsidRPr="001850F4">
              <w:rPr>
                <w:rFonts w:ascii="Arial" w:hAnsi="Arial"/>
              </w:rPr>
              <w:t>/01/2022</w:t>
            </w:r>
          </w:p>
          <w:p w:rsidR="00136429" w:rsidRPr="00E73D2F" w:rsidRDefault="00136429" w:rsidP="00373837">
            <w:pPr>
              <w:rPr>
                <w:rFonts w:ascii="Arial" w:hAnsi="Arial"/>
              </w:rPr>
            </w:pPr>
          </w:p>
        </w:tc>
      </w:tr>
      <w:tr w:rsidR="00586F20" w:rsidRPr="00E73D2F" w:rsidTr="003E4BE2">
        <w:tc>
          <w:tcPr>
            <w:tcW w:w="9115" w:type="dxa"/>
            <w:gridSpan w:val="3"/>
            <w:shd w:val="clear" w:color="auto" w:fill="auto"/>
          </w:tcPr>
          <w:p w:rsidR="00154649" w:rsidRDefault="00586F20" w:rsidP="00E524AE">
            <w:pPr>
              <w:rPr>
                <w:rFonts w:ascii="Arial" w:hAnsi="Arial"/>
                <w:b/>
              </w:rPr>
            </w:pPr>
            <w:r w:rsidRPr="00E73D2F">
              <w:rPr>
                <w:rFonts w:ascii="Arial" w:hAnsi="Arial"/>
                <w:b/>
              </w:rPr>
              <w:t xml:space="preserve">Title/Reference: </w:t>
            </w:r>
            <w:r w:rsidR="00154649">
              <w:rPr>
                <w:rFonts w:ascii="Arial" w:hAnsi="Arial"/>
                <w:b/>
              </w:rPr>
              <w:t xml:space="preserve"> </w:t>
            </w:r>
            <w:r w:rsidR="00271F3A" w:rsidRPr="00271F3A">
              <w:rPr>
                <w:rFonts w:ascii="Arial" w:hAnsi="Arial"/>
              </w:rPr>
              <w:t>Appointment of JSA</w:t>
            </w:r>
          </w:p>
          <w:p w:rsidR="00E74CDA" w:rsidRPr="00E73D2F" w:rsidRDefault="00557B22" w:rsidP="0042777F">
            <w:pPr>
              <w:rPr>
                <w:rFonts w:ascii="Arial" w:hAnsi="Arial"/>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271F3A">
              <w:rPr>
                <w:rFonts w:ascii="Arial" w:hAnsi="Arial"/>
              </w:rPr>
              <w:t>22/</w:t>
            </w:r>
            <w:r w:rsidR="0042777F">
              <w:rPr>
                <w:rFonts w:ascii="Arial" w:hAnsi="Arial"/>
              </w:rPr>
              <w:t>04/NS</w:t>
            </w:r>
          </w:p>
        </w:tc>
      </w:tr>
      <w:tr w:rsidR="00586F20" w:rsidRPr="00E73D2F" w:rsidTr="003E4BE2">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3E4BE2">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762D5A" w:rsidRDefault="00762D5A" w:rsidP="00373837">
            <w:pPr>
              <w:jc w:val="both"/>
              <w:rPr>
                <w:rFonts w:ascii="Arial" w:hAnsi="Arial"/>
                <w:b/>
              </w:rPr>
            </w:pPr>
          </w:p>
          <w:p w:rsidR="00271F3A" w:rsidRPr="003E4BE2" w:rsidRDefault="00271F3A" w:rsidP="00373837">
            <w:pPr>
              <w:jc w:val="both"/>
              <w:rPr>
                <w:rFonts w:ascii="Arial" w:hAnsi="Arial"/>
              </w:rPr>
            </w:pPr>
            <w:r w:rsidRPr="003E4BE2">
              <w:rPr>
                <w:rFonts w:ascii="Arial" w:hAnsi="Arial"/>
              </w:rPr>
              <w:t xml:space="preserve">That approval is sort to appoint consultants </w:t>
            </w:r>
            <w:r w:rsidR="003E4BE2">
              <w:rPr>
                <w:rFonts w:ascii="Arial" w:hAnsi="Arial"/>
              </w:rPr>
              <w:t>Arkwood Limited trading as Jon Sheaff and Associates (</w:t>
            </w:r>
            <w:r w:rsidRPr="003E4BE2">
              <w:rPr>
                <w:rFonts w:ascii="Arial" w:hAnsi="Arial"/>
              </w:rPr>
              <w:t>JSA</w:t>
            </w:r>
            <w:r w:rsidR="003E4BE2">
              <w:rPr>
                <w:rFonts w:ascii="Arial" w:hAnsi="Arial"/>
              </w:rPr>
              <w:t>)</w:t>
            </w:r>
            <w:r w:rsidRPr="003E4BE2">
              <w:rPr>
                <w:rFonts w:ascii="Arial" w:hAnsi="Arial"/>
              </w:rPr>
              <w:t xml:space="preserve"> to </w:t>
            </w:r>
            <w:r w:rsidR="003E4BE2" w:rsidRPr="003E4BE2">
              <w:rPr>
                <w:rFonts w:ascii="Arial" w:hAnsi="Arial"/>
              </w:rPr>
              <w:t>prepare</w:t>
            </w:r>
            <w:r w:rsidRPr="003E4BE2">
              <w:rPr>
                <w:rFonts w:ascii="Arial" w:hAnsi="Arial"/>
              </w:rPr>
              <w:t xml:space="preserve"> the Masterplan and Business Case for the Berry Hill Destination Park.</w:t>
            </w:r>
          </w:p>
          <w:p w:rsidR="00271F3A" w:rsidRPr="003E4BE2" w:rsidRDefault="00271F3A" w:rsidP="00373837">
            <w:pPr>
              <w:jc w:val="both"/>
              <w:rPr>
                <w:rFonts w:ascii="Arial" w:hAnsi="Arial"/>
              </w:rPr>
            </w:pPr>
          </w:p>
          <w:p w:rsidR="00271F3A" w:rsidRPr="003E4BE2" w:rsidRDefault="00271F3A" w:rsidP="00373837">
            <w:pPr>
              <w:jc w:val="both"/>
              <w:rPr>
                <w:rFonts w:ascii="Arial" w:hAnsi="Arial"/>
              </w:rPr>
            </w:pPr>
            <w:r w:rsidRPr="003E4BE2">
              <w:rPr>
                <w:rFonts w:ascii="Arial" w:hAnsi="Arial"/>
              </w:rPr>
              <w:t xml:space="preserve">This project has been indicatively </w:t>
            </w:r>
            <w:r w:rsidR="001E633A">
              <w:rPr>
                <w:rFonts w:ascii="Arial" w:hAnsi="Arial"/>
              </w:rPr>
              <w:t xml:space="preserve">allocated </w:t>
            </w:r>
            <w:r w:rsidRPr="003E4BE2">
              <w:rPr>
                <w:rFonts w:ascii="Arial" w:hAnsi="Arial"/>
              </w:rPr>
              <w:t xml:space="preserve">£2.94m </w:t>
            </w:r>
            <w:r w:rsidR="001E633A">
              <w:rPr>
                <w:rFonts w:ascii="Arial" w:hAnsi="Arial"/>
              </w:rPr>
              <w:t>from the Towns Fund</w:t>
            </w:r>
            <w:r w:rsidR="001850F4">
              <w:rPr>
                <w:rFonts w:ascii="Arial" w:hAnsi="Arial"/>
              </w:rPr>
              <w:t>.  The Business Case and its approval is an absolute requirement of the Towns Fund process.</w:t>
            </w:r>
          </w:p>
          <w:p w:rsidR="00136429" w:rsidRPr="00E73D2F" w:rsidRDefault="00136429" w:rsidP="00373837">
            <w:pPr>
              <w:jc w:val="both"/>
              <w:rPr>
                <w:rFonts w:ascii="Arial" w:hAnsi="Arial"/>
              </w:rPr>
            </w:pPr>
          </w:p>
        </w:tc>
      </w:tr>
      <w:tr w:rsidR="003D5331" w:rsidRPr="00E73D2F" w:rsidTr="003E4BE2">
        <w:tc>
          <w:tcPr>
            <w:tcW w:w="9115" w:type="dxa"/>
            <w:gridSpan w:val="3"/>
            <w:shd w:val="clear" w:color="auto" w:fill="auto"/>
          </w:tcPr>
          <w:p w:rsidR="00271F3A" w:rsidRDefault="003D5331" w:rsidP="00271F3A">
            <w:pPr>
              <w:rPr>
                <w:rFonts w:ascii="Arial" w:hAnsi="Arial" w:cs="Arial"/>
                <w:lang w:val="en-US"/>
              </w:rPr>
            </w:pPr>
            <w:r w:rsidRPr="00E73D2F">
              <w:rPr>
                <w:rFonts w:ascii="Arial" w:hAnsi="Arial"/>
                <w:b/>
              </w:rPr>
              <w:t>Legal Powers / Authority:</w:t>
            </w:r>
          </w:p>
          <w:p w:rsidR="00091B69" w:rsidRDefault="00091B69" w:rsidP="00271F3A">
            <w:pPr>
              <w:rPr>
                <w:rFonts w:ascii="Arial" w:hAnsi="Arial" w:cs="Arial"/>
                <w:lang w:val="en-US"/>
              </w:rPr>
            </w:pPr>
          </w:p>
          <w:p w:rsidR="00091B69" w:rsidRPr="000D4E4D" w:rsidRDefault="00091B69" w:rsidP="00091B69">
            <w:pPr>
              <w:rPr>
                <w:rFonts w:ascii="Arial" w:hAnsi="Arial"/>
              </w:rPr>
            </w:pPr>
            <w:r w:rsidRPr="000D4E4D">
              <w:rPr>
                <w:rFonts w:ascii="Arial" w:hAnsi="Arial"/>
              </w:rPr>
              <w:t>The Head of Neighbourhood Services has delegated authority within the Constitution as follows:</w:t>
            </w:r>
          </w:p>
          <w:p w:rsidR="00091B69" w:rsidRPr="000D4E4D" w:rsidRDefault="00091B69" w:rsidP="00091B69">
            <w:pPr>
              <w:rPr>
                <w:rFonts w:ascii="Arial" w:hAnsi="Arial"/>
              </w:rPr>
            </w:pPr>
          </w:p>
          <w:p w:rsidR="00091B69" w:rsidRPr="000D4E4D" w:rsidRDefault="00091B69" w:rsidP="00091B69">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3E4BE2">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8D4EBC" w:rsidRDefault="00E524AE" w:rsidP="00271F3A">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w:t>
            </w:r>
          </w:p>
          <w:p w:rsidR="00271F3A" w:rsidRPr="00E73D2F" w:rsidRDefault="00271F3A" w:rsidP="00271F3A">
            <w:pPr>
              <w:rPr>
                <w:rFonts w:ascii="Arial" w:hAnsi="Arial"/>
                <w:b/>
              </w:rPr>
            </w:pPr>
          </w:p>
        </w:tc>
      </w:tr>
      <w:tr w:rsidR="00E524AE" w:rsidRPr="00E73D2F" w:rsidTr="003E4BE2">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Default="00E524AE" w:rsidP="00973093">
            <w:pPr>
              <w:ind w:left="9" w:hanging="11"/>
              <w:rPr>
                <w:rFonts w:ascii="Arial" w:hAnsi="Arial" w:cs="Arial"/>
              </w:rPr>
            </w:pPr>
            <w:r w:rsidRPr="00E73D2F">
              <w:rPr>
                <w:rFonts w:ascii="Arial" w:hAnsi="Arial"/>
                <w:b/>
              </w:rPr>
              <w:t xml:space="preserve">Finance: </w:t>
            </w:r>
            <w:r w:rsidR="003E4BE2">
              <w:rPr>
                <w:rFonts w:ascii="Arial" w:hAnsi="Arial"/>
                <w:b/>
              </w:rPr>
              <w:t xml:space="preserve"> </w:t>
            </w:r>
            <w:r w:rsidR="003E4BE2" w:rsidRPr="001850F4">
              <w:rPr>
                <w:rFonts w:ascii="Arial" w:hAnsi="Arial" w:cs="Arial"/>
              </w:rPr>
              <w:t>The value of the contract is</w:t>
            </w:r>
            <w:r w:rsidR="001850F4" w:rsidRPr="001850F4">
              <w:rPr>
                <w:rFonts w:ascii="Arial" w:hAnsi="Arial" w:cs="Arial"/>
              </w:rPr>
              <w:t xml:space="preserve"> £49,7</w:t>
            </w:r>
            <w:r w:rsidR="001E633A" w:rsidRPr="001850F4">
              <w:rPr>
                <w:rFonts w:ascii="Arial" w:hAnsi="Arial" w:cs="Arial"/>
              </w:rPr>
              <w:t>16</w:t>
            </w:r>
            <w:r w:rsidR="00973093" w:rsidRPr="001850F4">
              <w:rPr>
                <w:rFonts w:ascii="Arial" w:hAnsi="Arial" w:cs="Arial"/>
              </w:rPr>
              <w:t>. It has been the subject of a procurement exercise, concluding in the appointment of JSA.  The costs will be met through a combination of Towns Fund Capacity Funding and the Reserves allocation from the Full Council decision on the 21</w:t>
            </w:r>
            <w:r w:rsidR="00973093" w:rsidRPr="001850F4">
              <w:rPr>
                <w:rFonts w:ascii="Arial" w:hAnsi="Arial" w:cs="Arial"/>
                <w:vertAlign w:val="superscript"/>
              </w:rPr>
              <w:t>st</w:t>
            </w:r>
            <w:r w:rsidR="00973093" w:rsidRPr="001850F4">
              <w:rPr>
                <w:rFonts w:ascii="Arial" w:hAnsi="Arial" w:cs="Arial"/>
              </w:rPr>
              <w:t xml:space="preserve"> September 2021.</w:t>
            </w:r>
          </w:p>
          <w:p w:rsidR="00973093" w:rsidRPr="00E73D2F" w:rsidRDefault="00973093" w:rsidP="00973093">
            <w:pPr>
              <w:rPr>
                <w:rFonts w:ascii="Arial" w:hAnsi="Arial"/>
                <w:b/>
              </w:rPr>
            </w:pPr>
          </w:p>
        </w:tc>
      </w:tr>
      <w:tr w:rsidR="00E524AE" w:rsidRPr="00E73D2F" w:rsidTr="003E4BE2">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3E4BE2">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271F3A" w:rsidRPr="00CE022F">
              <w:rPr>
                <w:rFonts w:ascii="Arial" w:hAnsi="Arial"/>
              </w:rPr>
              <w:t>Not applicable</w:t>
            </w:r>
          </w:p>
          <w:p w:rsidR="00E524AE" w:rsidRPr="00E73D2F" w:rsidRDefault="00E524AE" w:rsidP="003D5331">
            <w:pPr>
              <w:rPr>
                <w:rFonts w:ascii="Arial" w:hAnsi="Arial"/>
                <w:b/>
              </w:rPr>
            </w:pPr>
          </w:p>
        </w:tc>
      </w:tr>
      <w:tr w:rsidR="00E524AE" w:rsidRPr="00E73D2F" w:rsidTr="003E4BE2">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3E4BE2">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Default="00E524AE" w:rsidP="003D5331">
            <w:pPr>
              <w:rPr>
                <w:rFonts w:ascii="Arial" w:hAnsi="Arial"/>
                <w:b/>
              </w:rPr>
            </w:pPr>
            <w:r w:rsidRPr="00E524AE">
              <w:rPr>
                <w:rFonts w:ascii="Arial" w:hAnsi="Arial"/>
                <w:b/>
              </w:rPr>
              <w:t>Human Rights:</w:t>
            </w:r>
            <w:r w:rsidR="00E74CDA">
              <w:rPr>
                <w:rFonts w:ascii="Arial" w:hAnsi="Arial"/>
                <w:b/>
              </w:rPr>
              <w:t xml:space="preserve"> </w:t>
            </w:r>
            <w:r w:rsidR="00271F3A" w:rsidRPr="00CE022F">
              <w:rPr>
                <w:rFonts w:ascii="Arial" w:hAnsi="Arial"/>
              </w:rPr>
              <w:t>Not applicable</w:t>
            </w:r>
            <w:r w:rsidR="00271F3A" w:rsidRPr="00E524AE">
              <w:rPr>
                <w:rFonts w:ascii="Arial" w:hAnsi="Arial"/>
                <w:b/>
              </w:rPr>
              <w:t xml:space="preserve"> </w:t>
            </w:r>
          </w:p>
          <w:p w:rsidR="00271F3A" w:rsidRPr="00E524AE" w:rsidRDefault="00271F3A" w:rsidP="003D5331">
            <w:pPr>
              <w:rPr>
                <w:rFonts w:ascii="Arial" w:hAnsi="Arial"/>
                <w:b/>
              </w:rPr>
            </w:pPr>
          </w:p>
        </w:tc>
      </w:tr>
      <w:tr w:rsidR="00E524AE" w:rsidRPr="00E73D2F" w:rsidTr="003E4BE2">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271F3A" w:rsidRPr="00CE022F">
              <w:rPr>
                <w:rFonts w:ascii="Arial" w:hAnsi="Arial"/>
              </w:rPr>
              <w:t>Not applicable</w:t>
            </w:r>
          </w:p>
          <w:p w:rsidR="00E524AE" w:rsidRPr="00E524AE" w:rsidRDefault="00E524AE" w:rsidP="00271F3A">
            <w:pPr>
              <w:rPr>
                <w:rFonts w:ascii="Arial" w:hAnsi="Arial"/>
                <w:b/>
              </w:rPr>
            </w:pPr>
          </w:p>
        </w:tc>
      </w:tr>
      <w:tr w:rsidR="003D5331" w:rsidRPr="00E73D2F" w:rsidTr="003E4BE2">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362485">
              <w:rPr>
                <w:rFonts w:ascii="Arial" w:hAnsi="Arial"/>
                <w:b/>
              </w:rPr>
              <w:t xml:space="preserve"> </w:t>
            </w:r>
            <w:r w:rsidR="00362485" w:rsidRPr="00362485">
              <w:rPr>
                <w:rFonts w:ascii="Arial" w:hAnsi="Arial"/>
              </w:rPr>
              <w:t>Not applicable</w:t>
            </w:r>
            <w:r w:rsidR="00136429">
              <w:rPr>
                <w:rFonts w:ascii="Arial" w:hAnsi="Arial"/>
              </w:rPr>
              <w:t xml:space="preserve"> </w:t>
            </w:r>
          </w:p>
          <w:p w:rsidR="00E74CDA" w:rsidRPr="00E73D2F" w:rsidRDefault="00E74CDA" w:rsidP="003D5331">
            <w:pPr>
              <w:rPr>
                <w:rFonts w:ascii="Arial" w:hAnsi="Arial"/>
                <w:b/>
              </w:rPr>
            </w:pPr>
          </w:p>
        </w:tc>
      </w:tr>
      <w:tr w:rsidR="003D5331" w:rsidRPr="00E73D2F" w:rsidTr="003E4BE2">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362485" w:rsidRDefault="003D5331" w:rsidP="00E524AE">
            <w:pPr>
              <w:rPr>
                <w:rFonts w:ascii="Arial" w:hAnsi="Arial"/>
              </w:rPr>
            </w:pPr>
            <w:r w:rsidRPr="00E73D2F">
              <w:rPr>
                <w:rFonts w:ascii="Arial" w:hAnsi="Arial"/>
                <w:b/>
              </w:rPr>
              <w:t>Monitoring Officer:</w:t>
            </w:r>
            <w:r w:rsidR="00A64365">
              <w:rPr>
                <w:rFonts w:ascii="Arial" w:hAnsi="Arial"/>
                <w:b/>
              </w:rPr>
              <w:t xml:space="preserve"> </w:t>
            </w:r>
            <w:r w:rsidR="008041C5" w:rsidRPr="001850F4">
              <w:rPr>
                <w:rFonts w:ascii="Arial" w:hAnsi="Arial"/>
              </w:rPr>
              <w:t xml:space="preserve">Consultation </w:t>
            </w:r>
            <w:r w:rsidR="008041C5">
              <w:rPr>
                <w:rFonts w:ascii="Arial" w:hAnsi="Arial"/>
              </w:rPr>
              <w:t>28</w:t>
            </w:r>
            <w:r w:rsidR="008041C5" w:rsidRPr="008041C5">
              <w:rPr>
                <w:rFonts w:ascii="Arial" w:hAnsi="Arial"/>
                <w:vertAlign w:val="superscript"/>
              </w:rPr>
              <w:t>th</w:t>
            </w:r>
            <w:r w:rsidR="008041C5">
              <w:rPr>
                <w:rFonts w:ascii="Arial" w:hAnsi="Arial"/>
              </w:rPr>
              <w:t xml:space="preserve"> </w:t>
            </w:r>
            <w:r w:rsidR="008041C5" w:rsidRPr="001850F4">
              <w:rPr>
                <w:rFonts w:ascii="Arial" w:hAnsi="Arial"/>
              </w:rPr>
              <w:t>January 2022. No comments or issues raised.</w:t>
            </w:r>
          </w:p>
          <w:p w:rsidR="00E74CDA" w:rsidRPr="00E73D2F" w:rsidRDefault="00E74CDA" w:rsidP="00E524AE">
            <w:pPr>
              <w:rPr>
                <w:rFonts w:ascii="Arial" w:hAnsi="Arial"/>
                <w:b/>
              </w:rPr>
            </w:pPr>
          </w:p>
        </w:tc>
      </w:tr>
      <w:tr w:rsidR="003D5331" w:rsidRPr="00E73D2F" w:rsidTr="003E4BE2">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973093">
            <w:pPr>
              <w:rPr>
                <w:rFonts w:ascii="Arial" w:hAnsi="Arial"/>
                <w:b/>
              </w:rPr>
            </w:pPr>
            <w:r w:rsidRPr="00E73D2F">
              <w:rPr>
                <w:rFonts w:ascii="Arial" w:hAnsi="Arial"/>
                <w:b/>
              </w:rPr>
              <w:t>Section 151 Officer:</w:t>
            </w:r>
            <w:r w:rsidR="00A64365">
              <w:rPr>
                <w:rFonts w:ascii="Arial" w:hAnsi="Arial"/>
                <w:b/>
              </w:rPr>
              <w:t xml:space="preserve"> </w:t>
            </w:r>
            <w:r w:rsidR="00973093" w:rsidRPr="001850F4">
              <w:rPr>
                <w:rFonts w:ascii="Arial" w:hAnsi="Arial"/>
              </w:rPr>
              <w:t xml:space="preserve">Consultation </w:t>
            </w:r>
            <w:r w:rsidR="00225984">
              <w:rPr>
                <w:rFonts w:ascii="Arial" w:hAnsi="Arial"/>
              </w:rPr>
              <w:t>28</w:t>
            </w:r>
            <w:r w:rsidR="00977045" w:rsidRPr="001850F4">
              <w:rPr>
                <w:rFonts w:ascii="Arial" w:hAnsi="Arial"/>
                <w:vertAlign w:val="superscript"/>
              </w:rPr>
              <w:t>th</w:t>
            </w:r>
            <w:r w:rsidR="00977045" w:rsidRPr="001850F4">
              <w:rPr>
                <w:rFonts w:ascii="Arial" w:hAnsi="Arial"/>
              </w:rPr>
              <w:t xml:space="preserve"> January </w:t>
            </w:r>
            <w:r w:rsidR="00973093" w:rsidRPr="001850F4">
              <w:rPr>
                <w:rFonts w:ascii="Arial" w:hAnsi="Arial"/>
              </w:rPr>
              <w:t>2022. No comments or issues raised.</w:t>
            </w:r>
          </w:p>
        </w:tc>
      </w:tr>
      <w:tr w:rsidR="00046933" w:rsidRPr="00E73D2F" w:rsidTr="003E4BE2">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lastRenderedPageBreak/>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Default="00046933" w:rsidP="003D5331">
            <w:pPr>
              <w:rPr>
                <w:rFonts w:ascii="Arial" w:hAnsi="Arial" w:cs="Arial"/>
                <w:noProof/>
              </w:rPr>
            </w:pPr>
          </w:p>
          <w:p w:rsidR="008D4EBC" w:rsidRDefault="006649F4" w:rsidP="003D5331">
            <w:pPr>
              <w:rPr>
                <w:rFonts w:ascii="Arial" w:hAnsi="Arial"/>
                <w:b/>
                <w:noProof/>
              </w:rPr>
            </w:pPr>
            <w:r>
              <w:rPr>
                <w:rFonts w:ascii="Arial" w:hAnsi="Arial"/>
                <w:b/>
                <w:noProof/>
              </w:rPr>
              <w:t>Sarah Troman</w:t>
            </w:r>
          </w:p>
          <w:p w:rsidR="006649F4" w:rsidRPr="00E73D2F" w:rsidRDefault="006649F4" w:rsidP="003D5331">
            <w:pPr>
              <w:rPr>
                <w:rFonts w:ascii="Arial" w:hAnsi="Arial"/>
                <w:b/>
              </w:rPr>
            </w:pPr>
            <w:r>
              <w:rPr>
                <w:rFonts w:ascii="Arial" w:hAnsi="Arial"/>
                <w:b/>
                <w:noProof/>
              </w:rPr>
              <w:t>Head of Neighbourhoods</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4F" w:rsidRDefault="00881F4F">
      <w:r>
        <w:separator/>
      </w:r>
    </w:p>
  </w:endnote>
  <w:endnote w:type="continuationSeparator" w:id="0">
    <w:p w:rsidR="00881F4F" w:rsidRDefault="0088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4F" w:rsidRDefault="00881F4F">
      <w:r>
        <w:separator/>
      </w:r>
    </w:p>
  </w:footnote>
  <w:footnote w:type="continuationSeparator" w:id="0">
    <w:p w:rsidR="00881F4F" w:rsidRDefault="0088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11FB"/>
    <w:rsid w:val="000553E6"/>
    <w:rsid w:val="00091B69"/>
    <w:rsid w:val="000C2E4B"/>
    <w:rsid w:val="000C7A93"/>
    <w:rsid w:val="000F2E11"/>
    <w:rsid w:val="00122023"/>
    <w:rsid w:val="00136429"/>
    <w:rsid w:val="00154649"/>
    <w:rsid w:val="00165587"/>
    <w:rsid w:val="001850F4"/>
    <w:rsid w:val="001E633A"/>
    <w:rsid w:val="001E73CC"/>
    <w:rsid w:val="00207CD0"/>
    <w:rsid w:val="0021057B"/>
    <w:rsid w:val="00225984"/>
    <w:rsid w:val="00271F3A"/>
    <w:rsid w:val="00284ECD"/>
    <w:rsid w:val="002D6E1E"/>
    <w:rsid w:val="002E4C1F"/>
    <w:rsid w:val="002E566A"/>
    <w:rsid w:val="00362485"/>
    <w:rsid w:val="00362D1E"/>
    <w:rsid w:val="00373837"/>
    <w:rsid w:val="003A04B0"/>
    <w:rsid w:val="003D1EFF"/>
    <w:rsid w:val="003D5331"/>
    <w:rsid w:val="003E4BE2"/>
    <w:rsid w:val="004251A2"/>
    <w:rsid w:val="0042662A"/>
    <w:rsid w:val="0042777F"/>
    <w:rsid w:val="004437AD"/>
    <w:rsid w:val="004A4D03"/>
    <w:rsid w:val="00557B22"/>
    <w:rsid w:val="0058398A"/>
    <w:rsid w:val="00586F20"/>
    <w:rsid w:val="005F66FF"/>
    <w:rsid w:val="00640F4F"/>
    <w:rsid w:val="006649F4"/>
    <w:rsid w:val="00693778"/>
    <w:rsid w:val="006C36F8"/>
    <w:rsid w:val="00721168"/>
    <w:rsid w:val="00762D5A"/>
    <w:rsid w:val="00771E5A"/>
    <w:rsid w:val="0078291E"/>
    <w:rsid w:val="00783F4C"/>
    <w:rsid w:val="00793D98"/>
    <w:rsid w:val="007A6DF3"/>
    <w:rsid w:val="007B7BFB"/>
    <w:rsid w:val="008041C5"/>
    <w:rsid w:val="00881F4F"/>
    <w:rsid w:val="008D4EBC"/>
    <w:rsid w:val="008F26A7"/>
    <w:rsid w:val="00973093"/>
    <w:rsid w:val="00977045"/>
    <w:rsid w:val="00993D2B"/>
    <w:rsid w:val="009B6FB1"/>
    <w:rsid w:val="009C3E0D"/>
    <w:rsid w:val="009D72AA"/>
    <w:rsid w:val="00A64365"/>
    <w:rsid w:val="00AE68C9"/>
    <w:rsid w:val="00B01B98"/>
    <w:rsid w:val="00B8478B"/>
    <w:rsid w:val="00BB1318"/>
    <w:rsid w:val="00BB48D6"/>
    <w:rsid w:val="00C61517"/>
    <w:rsid w:val="00CD0020"/>
    <w:rsid w:val="00CE022F"/>
    <w:rsid w:val="00D70FF0"/>
    <w:rsid w:val="00DF5B3E"/>
    <w:rsid w:val="00DF795C"/>
    <w:rsid w:val="00E31327"/>
    <w:rsid w:val="00E4397C"/>
    <w:rsid w:val="00E524AE"/>
    <w:rsid w:val="00E73048"/>
    <w:rsid w:val="00E73D2F"/>
    <w:rsid w:val="00E74CDA"/>
    <w:rsid w:val="00EA57CD"/>
    <w:rsid w:val="00FC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A8784"/>
  <w15:chartTrackingRefBased/>
  <w15:docId w15:val="{6852D7CF-BA3C-414E-B90C-E282986A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2055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2367</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dcterms:created xsi:type="dcterms:W3CDTF">2022-01-28T15:22:00Z</dcterms:created>
  <dcterms:modified xsi:type="dcterms:W3CDTF">2022-01-28T15:22:00Z</dcterms:modified>
</cp:coreProperties>
</file>